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C4" w:rsidRPr="00A33A66" w:rsidRDefault="008F73C4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356 на 2</w:t>
      </w:r>
      <w:r w:rsidRPr="00A33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33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2020 г</w:t>
      </w:r>
    </w:p>
    <w:p w:rsidR="008F73C4" w:rsidRPr="00A33A66" w:rsidRDefault="008F73C4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03.01 «Реализация технологических процессов изготовления деталей»</w:t>
      </w:r>
    </w:p>
    <w:p w:rsidR="008F73C4" w:rsidRPr="00A33A66" w:rsidRDefault="008F73C4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Анализ  и определение погрешности обработки, вызываемых </w:t>
      </w:r>
      <w:r w:rsidRPr="00A33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действием сил резания</w:t>
      </w:r>
    </w:p>
    <w:p w:rsidR="008F73C4" w:rsidRPr="00A33A66" w:rsidRDefault="008F73C4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задание:</w:t>
      </w:r>
      <w:bookmarkStart w:id="0" w:name="_GoBack"/>
      <w:bookmarkEnd w:id="0"/>
    </w:p>
    <w:p w:rsidR="008F73C4" w:rsidRPr="00A33A66" w:rsidRDefault="008F73C4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Изучить теоретически материал</w:t>
      </w:r>
    </w:p>
    <w:p w:rsidR="008F73C4" w:rsidRPr="00A33A66" w:rsidRDefault="008F73C4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Составить конспект по плану:</w:t>
      </w:r>
    </w:p>
    <w:p w:rsidR="008F73C4" w:rsidRPr="00A33A66" w:rsidRDefault="008F73C4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таблицу «Основные погрешности технологической системы»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802"/>
        <w:gridCol w:w="1948"/>
        <w:gridCol w:w="887"/>
        <w:gridCol w:w="4040"/>
      </w:tblGrid>
      <w:tr w:rsidR="008F73C4" w:rsidRPr="00A33A66" w:rsidTr="00A33A66">
        <w:tc>
          <w:tcPr>
            <w:tcW w:w="2802" w:type="dxa"/>
          </w:tcPr>
          <w:p w:rsidR="008F73C4" w:rsidRPr="00A33A66" w:rsidRDefault="00A33A66" w:rsidP="00A33A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сил</w:t>
            </w:r>
          </w:p>
        </w:tc>
        <w:tc>
          <w:tcPr>
            <w:tcW w:w="2835" w:type="dxa"/>
            <w:gridSpan w:val="2"/>
          </w:tcPr>
          <w:p w:rsidR="008F73C4" w:rsidRPr="00A33A66" w:rsidRDefault="00A33A66" w:rsidP="00A33A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схы</w:t>
            </w:r>
            <w:proofErr w:type="spellEnd"/>
            <w:r w:rsidRPr="00A33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деформирования</w:t>
            </w:r>
          </w:p>
        </w:tc>
        <w:tc>
          <w:tcPr>
            <w:tcW w:w="4040" w:type="dxa"/>
          </w:tcPr>
          <w:p w:rsidR="008F73C4" w:rsidRPr="00A33A66" w:rsidRDefault="00A33A66" w:rsidP="00A33A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A66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Мероприятия по уменьшению погрешностей</w:t>
            </w:r>
          </w:p>
        </w:tc>
      </w:tr>
      <w:tr w:rsidR="008F73C4" w:rsidRPr="00A33A66" w:rsidTr="00A33A66">
        <w:tc>
          <w:tcPr>
            <w:tcW w:w="2802" w:type="dxa"/>
          </w:tcPr>
          <w:p w:rsidR="008F73C4" w:rsidRPr="00A33A66" w:rsidRDefault="008F73C4" w:rsidP="00A33A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8F73C4" w:rsidRPr="00A33A66" w:rsidRDefault="008F73C4" w:rsidP="00A33A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gridSpan w:val="2"/>
          </w:tcPr>
          <w:p w:rsidR="008F73C4" w:rsidRPr="00A33A66" w:rsidRDefault="008F73C4" w:rsidP="00A33A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В процессе обработки резанием в листе соприкосновения режущего инструмента поверхностью детали возникают силы резания, которые оказывают определенное влияние на точность обработки.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Под влиянием силы резания, приложенной к звеньям упругой системы </w:t>
      </w:r>
      <w:r w:rsidRPr="00A33A66">
        <w:rPr>
          <w:i/>
          <w:iCs/>
        </w:rPr>
        <w:t xml:space="preserve">стан приспособление - инструмент </w:t>
      </w:r>
      <w:proofErr w:type="gramStart"/>
      <w:r w:rsidRPr="00A33A66">
        <w:rPr>
          <w:i/>
          <w:iCs/>
        </w:rPr>
        <w:t>-д</w:t>
      </w:r>
      <w:proofErr w:type="gramEnd"/>
      <w:r w:rsidRPr="00A33A66">
        <w:rPr>
          <w:i/>
          <w:iCs/>
        </w:rPr>
        <w:t>еталь (СПИД)</w:t>
      </w:r>
      <w:r w:rsidRPr="00A33A66">
        <w:t>, возникают деформации элементов системы.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Способность системы противостоять действию сил, вызывающих ее деформацию характеризует ее жесткость. На точность обработки влияют преимущественно те деформации системы, которые изменяют расстояние между режущей кромкой инструмента и обрабатываемой поверхностью.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 xml:space="preserve">В первую очередь силы резания воздействуют на </w:t>
      </w:r>
      <w:proofErr w:type="spellStart"/>
      <w:r w:rsidRPr="00A33A66">
        <w:t>соприкасаемые</w:t>
      </w:r>
      <w:proofErr w:type="spellEnd"/>
      <w:r w:rsidRPr="00A33A66">
        <w:t xml:space="preserve"> элементы - деталь и режущий инструмент. На рис.3.3. показана схема сил, возникающих при токарной обработке.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rPr>
          <w:noProof/>
        </w:rPr>
        <w:drawing>
          <wp:inline distT="0" distB="0" distL="0" distR="0" wp14:anchorId="5E2B5EEA" wp14:editId="40E511F9">
            <wp:extent cx="2181225" cy="1104900"/>
            <wp:effectExtent l="0" t="0" r="9525" b="0"/>
            <wp:docPr id="1" name="Рисунок 1" descr="https://helpiks.org/helpiksorg/baza6/26717010148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6/26717010148.files/image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 xml:space="preserve">Наибольшее влияние на точность обработки оказывает сила </w:t>
      </w:r>
      <w:proofErr w:type="spellStart"/>
      <w:r w:rsidRPr="00A33A66">
        <w:t>Р</w:t>
      </w:r>
      <w:r w:rsidRPr="00A33A66">
        <w:rPr>
          <w:vertAlign w:val="subscript"/>
        </w:rPr>
        <w:t>у</w:t>
      </w:r>
      <w:proofErr w:type="spellEnd"/>
      <w:r w:rsidRPr="00A33A66">
        <w:t>. Под действием резания происходит воздействие на деталь и на резец. При их недостаточной жесткости происходит деформация, обычно упругая, что приводит к изменению глубины резан появлению систематической погрешности по размерам и по форме.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На рис.3.4. показана схема деформирования валов при токарной обработке.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rPr>
          <w:noProof/>
        </w:rPr>
        <w:drawing>
          <wp:inline distT="0" distB="0" distL="0" distR="0" wp14:anchorId="796BE7F3" wp14:editId="3BAE3F3A">
            <wp:extent cx="3384073" cy="1485900"/>
            <wp:effectExtent l="0" t="0" r="6985" b="0"/>
            <wp:docPr id="2" name="Рисунок 2" descr="https://helpiks.org/helpiksorg/baza6/26717010148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iks.org/helpiksorg/baza6/26717010148.files/image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73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lastRenderedPageBreak/>
        <w:t>Рис.3.4. Схема деформирования валов под действием сил резания при токарной обработке.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При обработке длинной заготовки в центрах получается погрешность формы бочкообразность, а при обработке с зажатием в патроне - конусность. Избежать этой погрешности можно применением люнета, перемещающегося вместе с резцом, который воспринимает на себя усилия резания (Рис.3.5.).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rPr>
          <w:noProof/>
        </w:rPr>
        <w:drawing>
          <wp:inline distT="0" distB="0" distL="0" distR="0" wp14:anchorId="5023CAE1" wp14:editId="082AFD66">
            <wp:extent cx="3067050" cy="1695450"/>
            <wp:effectExtent l="0" t="0" r="0" b="0"/>
            <wp:docPr id="3" name="Рисунок 3" descr="https://helpiks.org/helpiksorg/baza6/26717010148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iks.org/helpiksorg/baza6/26717010148.files/image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Рие.3.5. Компенсация усилий резания при помощи люнетов: 1 - люнет; 2 - суппорт станка; 3 - резцедержатель; 4 - резец; 5 - заготовка или деталь.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Мероприятия по уменьшению погрешностей обработки от усилий резания: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- применение люнетов;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- уменьшение вылетов детали и режущего инструмента;</w:t>
      </w:r>
    </w:p>
    <w:p w:rsidR="00A33A66" w:rsidRPr="00A33A66" w:rsidRDefault="00A33A66" w:rsidP="00A33A66">
      <w:pPr>
        <w:pStyle w:val="a5"/>
        <w:spacing w:before="150" w:beforeAutospacing="0" w:after="0" w:afterAutospacing="0" w:line="276" w:lineRule="auto"/>
        <w:ind w:left="150" w:right="150"/>
        <w:jc w:val="both"/>
      </w:pPr>
      <w:r w:rsidRPr="00A33A66">
        <w:t>- уменьшение сил резания при чистовой обработке за счет снижения глубины резания и конструкции рабочей кромки режущего инструмента</w:t>
      </w:r>
    </w:p>
    <w:p w:rsidR="00A33A66" w:rsidRDefault="00A33A66" w:rsidP="00A33A66">
      <w:pPr>
        <w:spacing w:after="100" w:afterAutospacing="1" w:line="240" w:lineRule="auto"/>
        <w:ind w:firstLine="15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33A66" w:rsidRPr="00A33A66" w:rsidRDefault="00A33A66" w:rsidP="00A33A66">
      <w:pPr>
        <w:spacing w:after="100" w:afterAutospacing="1" w:line="240" w:lineRule="auto"/>
        <w:ind w:firstLine="15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Тема: </w:t>
      </w:r>
      <w:r w:rsidRPr="00A33A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Погрешности обработки, вызываемые неточностью и износом инструмента</w:t>
      </w:r>
    </w:p>
    <w:p w:rsidR="00A33A66" w:rsidRPr="00A33A66" w:rsidRDefault="00A33A66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i/>
          <w:noProof/>
          <w:color w:val="656565"/>
          <w:sz w:val="24"/>
          <w:szCs w:val="24"/>
          <w:lang w:eastAsia="ru-RU"/>
        </w:rPr>
        <w:drawing>
          <wp:inline distT="0" distB="0" distL="0" distR="0" wp14:anchorId="61413B6E" wp14:editId="1E91C806">
            <wp:extent cx="9525" cy="9525"/>
            <wp:effectExtent l="0" t="0" r="0" b="0"/>
            <wp:docPr id="4" name="tpix_3614500" descr="https://cache.betweendigital.com/code/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ix_3614500" descr="https://cache.betweendigital.com/code/1x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задание:</w:t>
      </w:r>
    </w:p>
    <w:p w:rsidR="00A33A66" w:rsidRPr="00A33A66" w:rsidRDefault="00A33A66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Изучить теоретически материал</w:t>
      </w:r>
    </w:p>
    <w:p w:rsidR="00A33A66" w:rsidRDefault="00A33A66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Составить конспект</w:t>
      </w:r>
      <w:r w:rsidRPr="00A3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A66" w:rsidRDefault="00A33A66" w:rsidP="00A33A6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A66" w:rsidRDefault="00A33A66" w:rsidP="00A33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Неточность мерного инструмента (свёрла, метчики, развертки, фасонные резцы, плашки, протяжки, зенкеры, концевые пазовые фрезы, модульные фрезы) непосредственно передаётся на обрабатываемые заготовки, создавая систематические погрешности, хотя, как правило, они незначительны.</w:t>
      </w:r>
      <w:proofErr w:type="gramEnd"/>
    </w:p>
    <w:p w:rsidR="00A33A66" w:rsidRPr="00A33A66" w:rsidRDefault="00A33A66" w:rsidP="00A33A6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существенную переменную систематическую погрешность вызывает износ инструмента по задней поверхности при работе на настроенных станках по методу автоматического получения размеров. В процессе работы резца его вершина постепенно удаляется от оси вращения заготовки в связи с радиальным износом, что ведет к увеличению диаметра обточки. Зависимость размерного износа резца от пути резания показана на рис. 1.10.</w:t>
      </w:r>
    </w:p>
    <w:p w:rsidR="00A33A66" w:rsidRPr="00A33A66" w:rsidRDefault="00A33A66" w:rsidP="00A3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7EDAAA" wp14:editId="6497A896">
            <wp:extent cx="2139802" cy="1866900"/>
            <wp:effectExtent l="0" t="0" r="0" b="0"/>
            <wp:docPr id="5" name="Рисунок 5" descr="Зависимость размерного износа резца от пути рез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висимость размерного износа резца от пути рез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802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1.10. </w:t>
      </w:r>
      <w:r w:rsidRPr="00A33A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Зависимость размерного износа резца от пути резания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начальный период работы режущего инструмента имеет место его интенсивный износ, вызванный приработкой, когда выкрашиваются отдельные выступающие кромки и заглаживаются впадины на режущей кромке. Этот участок является незначительным и при заточке инструмента алмазными кругами составляет 500 м, а обычными - 1000...2000 м.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участке происходит нормальный износ инструмента, прямо пропорциональный пути резания. Угол наклона прямой износа характеризует интенсивность размерного изнашивания инструмента. Длина пути резания на этом участке составляет 30 000...50 000 м.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участок характеризует критический износ инструмента, когда в любой 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его разрушение. Работа инструмента при таком износе недопустима.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Износ режущего инструмента зависит от нескольких причин: жесткости технологической системы, режущего и обрабатываемого материалов и режимов резания.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повышением жесткости технологической системы или с повышением демпфирования в ней вибрации снижаются, и износ режущего инструмента значительно снижается. Так, например, при выполнен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державок резцов из высокона</w:t>
      </w: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полненного композиционного материала на полимерной основе (синтеграна), обладающего высокими демпфирующими способностями, износ резцов снижается в 1,4... 1,7 раза.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Износ инструмента зависит также и от условий его работы. Так, при наружном точении износ значительно ниже, чем при растачивании, которое осуществляется в худших условиях (затруднен отвод стружки, подвод охлаждающей жидкости, большой вылет инструмента и т.д.).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резцами, фрезами, шлифовальными кругами и т.д. возможна компенсация размерного износа инструмента путём поднастройки станка, но погрешности формы остаются.</w:t>
      </w:r>
    </w:p>
    <w:p w:rsidR="00A33A66" w:rsidRPr="00A33A66" w:rsidRDefault="00A33A66" w:rsidP="00A33A66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Износ режущего инструмента рассчитывается по формуле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9B9A30" wp14:editId="5B770777">
            <wp:extent cx="3152775" cy="590550"/>
            <wp:effectExtent l="0" t="0" r="9525" b="0"/>
            <wp:docPr id="6" name="Рисунок 6" descr="https://studme.org/htm/img/39/2008/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me.org/htm/img/39/2008/2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proofErr w:type="spellStart"/>
      <w:r w:rsidRPr="00A3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Vo</w:t>
      </w:r>
      <w:proofErr w:type="spell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удельный износ (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мкм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/км);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длина пути резания (м).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точении длина пути резания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7608210" wp14:editId="2C6A7157">
            <wp:extent cx="3267075" cy="695325"/>
            <wp:effectExtent l="0" t="0" r="9525" b="9525"/>
            <wp:docPr id="7" name="Рисунок 7" descr="https://studme.org/htm/img/39/2008/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me.org/htm/img/39/2008/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A3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диаметр обрабатываемой заготовки (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- длина обрабатываемой поверхности (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подача (мм/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фрезеровании длина пути резания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8AD2B4" wp14:editId="0AC1EA6F">
            <wp:extent cx="3762375" cy="676275"/>
            <wp:effectExtent l="0" t="0" r="9525" b="9525"/>
            <wp:docPr id="8" name="Рисунок 8" descr="https://studme.org/htm/img/39/2008/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me.org/htm/img/39/2008/3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длина хода (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фрезерования (мм);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подача фрезы (мм/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 - число зубьев фрезы;</w:t>
      </w:r>
    </w:p>
    <w:p w:rsidR="00A33A66" w:rsidRPr="00A33A66" w:rsidRDefault="00A33A66" w:rsidP="00A33A66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Sz</w:t>
      </w:r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подача фрезы (</w:t>
      </w:r>
      <w:proofErr w:type="gramStart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A33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/зуб).</w:t>
      </w:r>
    </w:p>
    <w:p w:rsidR="00A33A66" w:rsidRPr="00A33A66" w:rsidRDefault="00A33A66" w:rsidP="00A33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3A66" w:rsidRPr="00A3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E5"/>
    <w:rsid w:val="00021E82"/>
    <w:rsid w:val="001542DC"/>
    <w:rsid w:val="008F73C4"/>
    <w:rsid w:val="00A33A66"/>
    <w:rsid w:val="00CC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C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8F7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3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C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8F7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3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477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05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2020-03-25T10:45:00Z</dcterms:created>
  <dcterms:modified xsi:type="dcterms:W3CDTF">2020-03-25T11:09:00Z</dcterms:modified>
</cp:coreProperties>
</file>